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ADMINISTRACIÓN Y GESTIÓN EDUC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ADMINISTRACIÓN Y GESTIÓN EDUC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ADMINISTRACIÓN Y GESTIÓN EDUC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ADMINISTRACIÓN Y GESTIÓN EDUC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