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SUPERIOR POR COMPETENCIAS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SUPERIOR POR COMPETENCIAS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SUPERIOR POR COMPETENCIAS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SUPERIOR POR COMPETENCIAS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