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EDUCACIÓN SUPERIOR POR COMPETENCIAS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EDUCACIÓN SUPERIOR POR COMPETENCIAS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EDUCACIÓN SUPERIOR POR COMPETENCIAS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EDUCACIÓN SUPERIOR POR COMPETENCIAS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