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ESTRATÉGICA DE RECURSOS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ESTRATÉGICA DE RECURSOS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ESTRATÉGICA DE RECURSOS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ESTRATÉGICA DE RECURSOS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