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BASADO EN EL MODELO ACADÉMICO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BASADO EN EL MODELO ACADÉMICO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BASADO EN EL MODELO ACADÉMICO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BASADO EN EL MODELO ACADÉMICO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