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EN CIENCIAS SOCIALES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EN CIENCIAS SOCIALES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EN CIENCIAS SOCIALES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EN CIENCIAS SOCIALES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