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COMERCIAL Y DERECHO CORPORATIVO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COMERCIAL Y DERECHO CORPORATIVO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COMERCIAL Y DERECHO CORPORATIVO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COMERCIAL Y DERECHO CORPORATIVO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