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DOCENCIA Y GESTIÓN DE AULA EN EDUCACIÓN SUPERIOR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DOCENCIA Y GESTIÓN DE AULA EN EDUCACIÓN SUPERIOR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DOCENCIA Y GESTIÓN DE AULA EN EDUCACIÓN SUPERIOR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DOCENCIA Y GESTIÓN DE AULA EN EDUCACIÓN SUPERIOR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